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05BF" w:rsidRPr="006766B2" w:rsidRDefault="00791959" w:rsidP="00791959">
      <w:pPr>
        <w:pStyle w:val="NormalnyWeb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Cambria" w:hAnsi="Cambria" w:cs="Arial"/>
          <w:b/>
          <w:sz w:val="22"/>
          <w:szCs w:val="22"/>
        </w:rPr>
      </w:pPr>
      <w:r w:rsidRPr="006766B2">
        <w:rPr>
          <w:rFonts w:ascii="Cambria" w:hAnsi="Cambria" w:cs="Arial"/>
          <w:b/>
          <w:sz w:val="22"/>
          <w:szCs w:val="22"/>
        </w:rPr>
        <w:t>WŁAŚCIWA DROGA NA PRZÓD – RELACJA Z 13 ŚWIATOWEGO KONGRESU EUROPEJSKIEGO TOWARZYSTWA OPIEKI PALIATYWNEJ -EUROPEAN ASSOCIATION FOR PALLIATIVE CARE (EAPC) W PRADZE.</w:t>
      </w:r>
    </w:p>
    <w:p w:rsidR="00791959" w:rsidRPr="006766B2" w:rsidRDefault="00791959" w:rsidP="00B87511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Cambria" w:hAnsi="Cambria" w:cs="Arial"/>
          <w:sz w:val="22"/>
          <w:szCs w:val="22"/>
        </w:rPr>
      </w:pPr>
    </w:p>
    <w:p w:rsidR="00B87511" w:rsidRPr="006766B2" w:rsidRDefault="00D165A7" w:rsidP="00B87511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Cambria" w:hAnsi="Cambria" w:cs="Arial"/>
          <w:sz w:val="22"/>
          <w:szCs w:val="22"/>
          <w:bdr w:val="none" w:sz="0" w:space="0" w:color="auto" w:frame="1"/>
        </w:rPr>
      </w:pPr>
      <w:r w:rsidRPr="006766B2">
        <w:rPr>
          <w:rFonts w:ascii="Cambria" w:hAnsi="Cambria" w:cs="Arial"/>
          <w:sz w:val="22"/>
          <w:szCs w:val="22"/>
        </w:rPr>
        <w:t>W dniach 30.05. – 02.06.2013r. odbył się w Pradze</w:t>
      </w:r>
      <w:r w:rsidR="00844626" w:rsidRPr="006766B2">
        <w:rPr>
          <w:rFonts w:ascii="Cambria" w:hAnsi="Cambria" w:cs="Arial"/>
          <w:sz w:val="22"/>
          <w:szCs w:val="22"/>
        </w:rPr>
        <w:t xml:space="preserve"> światowy Kongres Opieki P</w:t>
      </w:r>
      <w:r w:rsidRPr="006766B2">
        <w:rPr>
          <w:rFonts w:ascii="Cambria" w:hAnsi="Cambria" w:cs="Arial"/>
          <w:sz w:val="22"/>
          <w:szCs w:val="22"/>
        </w:rPr>
        <w:t>aliatywnej zorganizowany przez</w:t>
      </w:r>
      <w:r w:rsidR="00E70560" w:rsidRPr="006766B2">
        <w:rPr>
          <w:rFonts w:ascii="Cambria" w:hAnsi="Cambria" w:cs="Arial"/>
          <w:sz w:val="22"/>
          <w:szCs w:val="22"/>
        </w:rPr>
        <w:t xml:space="preserve"> Europejskie Towarzystwo Opieki Palliatywnej</w:t>
      </w:r>
      <w:r w:rsidRPr="006766B2">
        <w:rPr>
          <w:rFonts w:ascii="Cambria" w:hAnsi="Cambria" w:cs="Arial"/>
          <w:sz w:val="22"/>
          <w:szCs w:val="22"/>
        </w:rPr>
        <w:t xml:space="preserve"> (European Association for Palliative Care</w:t>
      </w:r>
      <w:r w:rsidR="00B87511" w:rsidRPr="006766B2">
        <w:rPr>
          <w:rFonts w:ascii="Cambria" w:hAnsi="Cambria" w:cs="Arial"/>
          <w:sz w:val="22"/>
          <w:szCs w:val="22"/>
        </w:rPr>
        <w:t xml:space="preserve"> EAPC</w:t>
      </w:r>
      <w:r w:rsidRPr="006766B2">
        <w:rPr>
          <w:rFonts w:ascii="Cambria" w:hAnsi="Cambria" w:cs="Arial"/>
          <w:sz w:val="22"/>
          <w:szCs w:val="22"/>
        </w:rPr>
        <w:t xml:space="preserve">). </w:t>
      </w:r>
      <w:r w:rsidR="00E70560" w:rsidRPr="006766B2">
        <w:rPr>
          <w:rFonts w:ascii="Cambria" w:hAnsi="Cambria" w:cs="Arial"/>
          <w:sz w:val="22"/>
          <w:szCs w:val="22"/>
        </w:rPr>
        <w:t xml:space="preserve"> </w:t>
      </w:r>
      <w:r w:rsidRPr="006766B2">
        <w:rPr>
          <w:rFonts w:ascii="Cambria" w:hAnsi="Cambria" w:cs="Arial"/>
          <w:sz w:val="22"/>
          <w:szCs w:val="22"/>
        </w:rPr>
        <w:t xml:space="preserve">W kongresie uczestniczyło </w:t>
      </w:r>
      <w:r w:rsidR="00997883" w:rsidRPr="006766B2">
        <w:rPr>
          <w:rFonts w:ascii="Cambria" w:hAnsi="Cambria" w:cs="Arial"/>
          <w:sz w:val="22"/>
          <w:szCs w:val="22"/>
        </w:rPr>
        <w:t>kilka tysięcy</w:t>
      </w:r>
      <w:r w:rsidRPr="006766B2">
        <w:rPr>
          <w:rFonts w:ascii="Cambria" w:hAnsi="Cambria" w:cs="Arial"/>
          <w:sz w:val="22"/>
          <w:szCs w:val="22"/>
        </w:rPr>
        <w:t xml:space="preserve"> osób z całego świata, w tym </w:t>
      </w:r>
      <w:r w:rsidR="00997883" w:rsidRPr="006766B2">
        <w:rPr>
          <w:rFonts w:ascii="Cambria" w:hAnsi="Cambria" w:cs="Arial"/>
          <w:sz w:val="22"/>
          <w:szCs w:val="22"/>
        </w:rPr>
        <w:t>około 100</w:t>
      </w:r>
      <w:r w:rsidR="00B2286C" w:rsidRPr="006766B2">
        <w:rPr>
          <w:rFonts w:ascii="Cambria" w:hAnsi="Cambria" w:cs="Arial"/>
          <w:sz w:val="22"/>
          <w:szCs w:val="22"/>
        </w:rPr>
        <w:t xml:space="preserve"> </w:t>
      </w:r>
      <w:r w:rsidR="00997883" w:rsidRPr="006766B2">
        <w:rPr>
          <w:rFonts w:ascii="Cambria" w:hAnsi="Cambria" w:cs="Arial"/>
          <w:sz w:val="22"/>
          <w:szCs w:val="22"/>
        </w:rPr>
        <w:t>z Polski.</w:t>
      </w:r>
      <w:r w:rsidRPr="006766B2">
        <w:rPr>
          <w:rFonts w:ascii="Cambria" w:hAnsi="Cambria" w:cs="Arial"/>
          <w:sz w:val="22"/>
          <w:szCs w:val="22"/>
        </w:rPr>
        <w:t xml:space="preserve"> </w:t>
      </w:r>
      <w:r w:rsidR="00997883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Wykłady i</w:t>
      </w:r>
      <w:r w:rsidR="00E70560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 dyskusje dotyczyły szeregu ważnych aspektów od etyki, eutanazji, opieki duchowej do</w:t>
      </w:r>
      <w:r w:rsidR="00B2286C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 analizy dostępu do morfiny, </w:t>
      </w:r>
      <w:r w:rsidR="00E70560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leczeniu bólu</w:t>
      </w:r>
      <w:r w:rsidR="00B2286C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 i innych objawów</w:t>
      </w:r>
      <w:r w:rsidR="00E70560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, problemów chorych z demencj</w:t>
      </w:r>
      <w:r w:rsidR="0097657E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ą</w:t>
      </w:r>
      <w:r w:rsidR="00B2286C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 </w:t>
      </w:r>
      <w:r w:rsidR="0097657E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i realizacji opieki paliatywnej w „nursing home</w:t>
      </w:r>
      <w:r w:rsidR="006766B2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.</w:t>
      </w:r>
      <w:r w:rsidR="00B2286C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 </w:t>
      </w:r>
      <w:r w:rsidR="00791959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Ponadto poruszano aspekty praw człowieka</w:t>
      </w:r>
      <w:r w:rsidR="0097657E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,</w:t>
      </w:r>
      <w:r w:rsidR="00791959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 opieki paliatywnej dla dzieci, wolontariatu, organizacji </w:t>
      </w:r>
      <w:r w:rsidR="0097657E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i </w:t>
      </w:r>
      <w:r w:rsidR="00791959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opieki paliatywnej, roli </w:t>
      </w:r>
      <w:r w:rsidR="0097657E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 xml:space="preserve">przywództwa oraz </w:t>
      </w:r>
      <w:r w:rsidR="00791959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s</w:t>
      </w:r>
      <w:r w:rsidR="00B2286C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połecznego pop</w:t>
      </w:r>
      <w:r w:rsidR="00791959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a</w:t>
      </w:r>
      <w:r w:rsidR="00B2286C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rc</w:t>
      </w:r>
      <w:r w:rsidR="00B87511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ia mediów w opiece paliatywnej</w:t>
      </w:r>
      <w:r w:rsidR="00791959" w:rsidRPr="006766B2">
        <w:rPr>
          <w:rFonts w:ascii="Cambria" w:hAnsi="Cambria" w:cs="Arial"/>
          <w:sz w:val="22"/>
          <w:szCs w:val="22"/>
          <w:bdr w:val="none" w:sz="0" w:space="0" w:color="auto" w:frame="1"/>
        </w:rPr>
        <w:t>.</w:t>
      </w:r>
    </w:p>
    <w:p w:rsidR="00B87511" w:rsidRPr="006766B2" w:rsidRDefault="00B2286C" w:rsidP="00B87511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6766B2">
        <w:rPr>
          <w:rFonts w:ascii="Cambria" w:hAnsi="Cambria" w:cs="Arial"/>
          <w:sz w:val="22"/>
          <w:szCs w:val="22"/>
        </w:rPr>
        <w:t>Podczas ceremonii otwarcia wystąpili:</w:t>
      </w:r>
      <w:r w:rsidR="004140F5" w:rsidRPr="006766B2">
        <w:rPr>
          <w:rFonts w:ascii="Cambria" w:hAnsi="Cambria" w:cs="Arial"/>
          <w:sz w:val="22"/>
          <w:szCs w:val="22"/>
        </w:rPr>
        <w:t xml:space="preserve"> Ladislav</w:t>
      </w:r>
      <w:r w:rsidR="00046779" w:rsidRPr="006766B2">
        <w:rPr>
          <w:rFonts w:ascii="Cambria" w:hAnsi="Cambria" w:cs="Arial"/>
          <w:sz w:val="22"/>
          <w:szCs w:val="22"/>
        </w:rPr>
        <w:t xml:space="preserve"> Kabelk</w:t>
      </w:r>
      <w:r w:rsidR="00B87511" w:rsidRPr="006766B2">
        <w:rPr>
          <w:rFonts w:ascii="Cambria" w:hAnsi="Cambria" w:cs="Arial"/>
          <w:sz w:val="22"/>
          <w:szCs w:val="22"/>
        </w:rPr>
        <w:t>a</w:t>
      </w:r>
      <w:r w:rsidR="00046779" w:rsidRPr="006766B2">
        <w:rPr>
          <w:rFonts w:ascii="Cambria" w:hAnsi="Cambria" w:cs="Arial"/>
          <w:sz w:val="22"/>
          <w:szCs w:val="22"/>
        </w:rPr>
        <w:t xml:space="preserve"> (przewodniczący</w:t>
      </w:r>
      <w:r w:rsidR="00844626" w:rsidRPr="006766B2">
        <w:rPr>
          <w:rFonts w:ascii="Cambria" w:hAnsi="Cambria" w:cs="Arial"/>
          <w:sz w:val="22"/>
          <w:szCs w:val="22"/>
        </w:rPr>
        <w:t xml:space="preserve"> lokalnego K</w:t>
      </w:r>
      <w:r w:rsidR="004140F5" w:rsidRPr="006766B2">
        <w:rPr>
          <w:rFonts w:ascii="Cambria" w:hAnsi="Cambria" w:cs="Arial"/>
          <w:sz w:val="22"/>
          <w:szCs w:val="22"/>
        </w:rPr>
        <w:t>o</w:t>
      </w:r>
      <w:r w:rsidR="00844626" w:rsidRPr="006766B2">
        <w:rPr>
          <w:rFonts w:ascii="Cambria" w:hAnsi="Cambria" w:cs="Arial"/>
          <w:sz w:val="22"/>
          <w:szCs w:val="22"/>
        </w:rPr>
        <w:t>mitetu O</w:t>
      </w:r>
      <w:r w:rsidR="00046779" w:rsidRPr="006766B2">
        <w:rPr>
          <w:rFonts w:ascii="Cambria" w:hAnsi="Cambria" w:cs="Arial"/>
          <w:sz w:val="22"/>
          <w:szCs w:val="22"/>
        </w:rPr>
        <w:t>rganizacyjnego), Shejla</w:t>
      </w:r>
      <w:r w:rsidR="004140F5" w:rsidRPr="006766B2">
        <w:rPr>
          <w:rFonts w:ascii="Cambria" w:hAnsi="Cambria" w:cs="Arial"/>
          <w:sz w:val="22"/>
          <w:szCs w:val="22"/>
        </w:rPr>
        <w:t xml:space="preserve"> Payne (</w:t>
      </w:r>
      <w:r w:rsidRPr="006766B2">
        <w:rPr>
          <w:rFonts w:ascii="Cambria" w:hAnsi="Cambria" w:cs="Arial"/>
          <w:sz w:val="22"/>
          <w:szCs w:val="22"/>
        </w:rPr>
        <w:t xml:space="preserve">prezes </w:t>
      </w:r>
      <w:r w:rsidR="00046779" w:rsidRPr="006766B2">
        <w:rPr>
          <w:rFonts w:ascii="Cambria" w:hAnsi="Cambria" w:cs="Arial"/>
          <w:sz w:val="22"/>
          <w:szCs w:val="22"/>
        </w:rPr>
        <w:t>EAPC), Lukas Radburch</w:t>
      </w:r>
      <w:r w:rsidR="004140F5" w:rsidRPr="006766B2">
        <w:rPr>
          <w:rFonts w:ascii="Cambria" w:hAnsi="Cambria" w:cs="Arial"/>
          <w:sz w:val="22"/>
          <w:szCs w:val="22"/>
        </w:rPr>
        <w:t xml:space="preserve"> (</w:t>
      </w:r>
      <w:r w:rsidR="00844626" w:rsidRPr="006766B2">
        <w:rPr>
          <w:rFonts w:ascii="Cambria" w:hAnsi="Cambria" w:cs="Arial"/>
          <w:sz w:val="22"/>
          <w:szCs w:val="22"/>
        </w:rPr>
        <w:t>przewodniczący Komitetu N</w:t>
      </w:r>
      <w:r w:rsidR="00046779" w:rsidRPr="006766B2">
        <w:rPr>
          <w:rFonts w:ascii="Cambria" w:hAnsi="Cambria" w:cs="Arial"/>
          <w:sz w:val="22"/>
          <w:szCs w:val="22"/>
        </w:rPr>
        <w:t>aukowego), Vaclav Hampl</w:t>
      </w:r>
      <w:r w:rsidR="00E3318A" w:rsidRPr="006766B2">
        <w:rPr>
          <w:rFonts w:ascii="Cambria" w:hAnsi="Cambria" w:cs="Arial"/>
          <w:sz w:val="22"/>
          <w:szCs w:val="22"/>
        </w:rPr>
        <w:t xml:space="preserve"> (Rektor</w:t>
      </w:r>
      <w:r w:rsidR="004140F5" w:rsidRPr="006766B2">
        <w:rPr>
          <w:rFonts w:ascii="Cambria" w:hAnsi="Cambria" w:cs="Arial"/>
          <w:sz w:val="22"/>
          <w:szCs w:val="22"/>
        </w:rPr>
        <w:t xml:space="preserve"> Uniwer</w:t>
      </w:r>
      <w:r w:rsidR="00046779" w:rsidRPr="006766B2">
        <w:rPr>
          <w:rFonts w:ascii="Cambria" w:hAnsi="Cambria" w:cs="Arial"/>
          <w:sz w:val="22"/>
          <w:szCs w:val="22"/>
        </w:rPr>
        <w:t xml:space="preserve">sytetu Karolińskiego w Pradze), </w:t>
      </w:r>
      <w:r w:rsidR="00E3318A" w:rsidRPr="006766B2">
        <w:rPr>
          <w:rFonts w:ascii="Cambria" w:hAnsi="Cambria" w:cs="Arial"/>
          <w:sz w:val="22"/>
          <w:szCs w:val="22"/>
        </w:rPr>
        <w:t>Leos Henger (</w:t>
      </w:r>
      <w:r w:rsidR="00046779" w:rsidRPr="006766B2">
        <w:rPr>
          <w:rFonts w:ascii="Cambria" w:hAnsi="Cambria" w:cs="Arial"/>
          <w:sz w:val="22"/>
          <w:szCs w:val="22"/>
        </w:rPr>
        <w:t>Minister Z</w:t>
      </w:r>
      <w:r w:rsidR="004140F5" w:rsidRPr="006766B2">
        <w:rPr>
          <w:rFonts w:ascii="Cambria" w:hAnsi="Cambria" w:cs="Arial"/>
          <w:sz w:val="22"/>
          <w:szCs w:val="22"/>
        </w:rPr>
        <w:t>drowia</w:t>
      </w:r>
      <w:r w:rsidR="00046779" w:rsidRPr="006766B2">
        <w:rPr>
          <w:rFonts w:ascii="Cambria" w:hAnsi="Cambria" w:cs="Arial"/>
          <w:sz w:val="22"/>
          <w:szCs w:val="22"/>
        </w:rPr>
        <w:t xml:space="preserve"> w Czechach</w:t>
      </w:r>
      <w:r w:rsidR="00E3318A" w:rsidRPr="006766B2">
        <w:rPr>
          <w:rFonts w:ascii="Cambria" w:hAnsi="Cambria" w:cs="Arial"/>
          <w:sz w:val="22"/>
          <w:szCs w:val="22"/>
        </w:rPr>
        <w:t>)</w:t>
      </w:r>
      <w:r w:rsidR="00046779" w:rsidRPr="006766B2">
        <w:rPr>
          <w:rFonts w:ascii="Cambria" w:hAnsi="Cambria" w:cs="Arial"/>
          <w:sz w:val="22"/>
          <w:szCs w:val="22"/>
        </w:rPr>
        <w:t xml:space="preserve"> oraz poprzez przekaz multimedialny Derek Doyle </w:t>
      </w:r>
      <w:r w:rsidR="00B87511" w:rsidRPr="006766B2">
        <w:rPr>
          <w:rFonts w:ascii="Cambria" w:hAnsi="Cambria" w:cs="Arial"/>
          <w:sz w:val="22"/>
          <w:szCs w:val="22"/>
        </w:rPr>
        <w:t xml:space="preserve">(wielki specjalista hospicyjnej opieki paliatywnej w Wielkiej Brytanii, </w:t>
      </w:r>
      <w:r w:rsidR="00F8590B" w:rsidRPr="006766B2">
        <w:rPr>
          <w:rFonts w:ascii="Cambria" w:hAnsi="Cambria" w:cs="Arial"/>
          <w:sz w:val="22"/>
          <w:szCs w:val="22"/>
        </w:rPr>
        <w:t>honorowy członek EAPC</w:t>
      </w:r>
      <w:r w:rsidR="00B87511" w:rsidRPr="006766B2">
        <w:rPr>
          <w:rFonts w:ascii="Cambria" w:hAnsi="Cambria" w:cs="Arial"/>
          <w:sz w:val="22"/>
          <w:szCs w:val="22"/>
        </w:rPr>
        <w:t>).</w:t>
      </w:r>
    </w:p>
    <w:p w:rsidR="00B87511" w:rsidRPr="006766B2" w:rsidRDefault="00ED38CB" w:rsidP="00B87511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6766B2">
        <w:rPr>
          <w:rFonts w:ascii="Cambria" w:hAnsi="Cambria" w:cs="Arial"/>
          <w:sz w:val="22"/>
          <w:szCs w:val="22"/>
        </w:rPr>
        <w:t>Pierwsza czwartkowa sesja plenarna dotyczyła historii rozwoju opi</w:t>
      </w:r>
      <w:r w:rsidR="00EF3B62" w:rsidRPr="006766B2">
        <w:rPr>
          <w:rFonts w:ascii="Cambria" w:hAnsi="Cambria" w:cs="Arial"/>
          <w:sz w:val="22"/>
          <w:szCs w:val="22"/>
        </w:rPr>
        <w:t>eki paliatywnej w Europie. Prowadzący sesję starali</w:t>
      </w:r>
      <w:r w:rsidRPr="006766B2">
        <w:rPr>
          <w:rFonts w:ascii="Cambria" w:hAnsi="Cambria" w:cs="Arial"/>
          <w:sz w:val="22"/>
          <w:szCs w:val="22"/>
        </w:rPr>
        <w:t xml:space="preserve"> się zw</w:t>
      </w:r>
      <w:r w:rsidR="00D165A7" w:rsidRPr="006766B2">
        <w:rPr>
          <w:rFonts w:ascii="Cambria" w:hAnsi="Cambria" w:cs="Arial"/>
          <w:sz w:val="22"/>
          <w:szCs w:val="22"/>
        </w:rPr>
        <w:t>rócić uwagę słuchaczy na obecne</w:t>
      </w:r>
      <w:r w:rsidRPr="006766B2">
        <w:rPr>
          <w:rFonts w:ascii="Cambria" w:hAnsi="Cambria" w:cs="Arial"/>
          <w:sz w:val="22"/>
          <w:szCs w:val="22"/>
        </w:rPr>
        <w:t xml:space="preserve"> </w:t>
      </w:r>
      <w:r w:rsidR="00B87511" w:rsidRPr="006766B2">
        <w:rPr>
          <w:rFonts w:ascii="Cambria" w:hAnsi="Cambria" w:cs="Arial"/>
          <w:sz w:val="22"/>
          <w:szCs w:val="22"/>
        </w:rPr>
        <w:t>wyzwania, jakim</w:t>
      </w:r>
      <w:r w:rsidRPr="006766B2">
        <w:rPr>
          <w:rFonts w:ascii="Cambria" w:hAnsi="Cambria" w:cs="Arial"/>
          <w:sz w:val="22"/>
          <w:szCs w:val="22"/>
        </w:rPr>
        <w:t xml:space="preserve"> musi sprostać </w:t>
      </w:r>
      <w:r w:rsidR="00D165A7" w:rsidRPr="006766B2">
        <w:rPr>
          <w:rFonts w:ascii="Cambria" w:hAnsi="Cambria" w:cs="Arial"/>
          <w:sz w:val="22"/>
          <w:szCs w:val="22"/>
        </w:rPr>
        <w:t>opieka paliatywna</w:t>
      </w:r>
      <w:r w:rsidRPr="006766B2">
        <w:rPr>
          <w:rFonts w:ascii="Cambria" w:hAnsi="Cambria" w:cs="Arial"/>
          <w:sz w:val="22"/>
          <w:szCs w:val="22"/>
        </w:rPr>
        <w:t xml:space="preserve"> w kontekście posiadanych zasobów materialnych, ekonomicznych i związanych z wyznawanymi w całej Europie wartościami. </w:t>
      </w:r>
      <w:r w:rsidR="00EF3B62" w:rsidRPr="006766B2">
        <w:rPr>
          <w:rFonts w:ascii="Cambria" w:hAnsi="Cambria" w:cs="Arial"/>
          <w:sz w:val="22"/>
          <w:szCs w:val="22"/>
        </w:rPr>
        <w:t xml:space="preserve">Zaprezentowano </w:t>
      </w:r>
      <w:r w:rsidRPr="006766B2">
        <w:rPr>
          <w:rFonts w:ascii="Cambria" w:hAnsi="Cambria" w:cs="Arial"/>
          <w:sz w:val="22"/>
          <w:szCs w:val="22"/>
        </w:rPr>
        <w:t xml:space="preserve">wyniki badań dotyczące leczenia objawowego delirium u pacjentów u kresu życia. </w:t>
      </w:r>
      <w:r w:rsidR="00D165A7" w:rsidRPr="006766B2">
        <w:rPr>
          <w:rFonts w:ascii="Cambria" w:hAnsi="Cambria" w:cs="Arial"/>
          <w:sz w:val="22"/>
          <w:szCs w:val="22"/>
        </w:rPr>
        <w:t>P</w:t>
      </w:r>
      <w:r w:rsidRPr="006766B2">
        <w:rPr>
          <w:rFonts w:ascii="Cambria" w:hAnsi="Cambria" w:cs="Arial"/>
          <w:sz w:val="22"/>
          <w:szCs w:val="22"/>
        </w:rPr>
        <w:t>o zakończeniu sesji plenarnej miał</w:t>
      </w:r>
      <w:r w:rsidR="00415735" w:rsidRPr="006766B2">
        <w:rPr>
          <w:rFonts w:ascii="Cambria" w:hAnsi="Cambria" w:cs="Arial"/>
          <w:sz w:val="22"/>
          <w:szCs w:val="22"/>
        </w:rPr>
        <w:t xml:space="preserve">y miejsce kolejne </w:t>
      </w:r>
      <w:r w:rsidRPr="006766B2">
        <w:rPr>
          <w:rFonts w:ascii="Cambria" w:hAnsi="Cambria" w:cs="Arial"/>
          <w:sz w:val="22"/>
          <w:szCs w:val="22"/>
        </w:rPr>
        <w:t>wykłady, dotyczące niezwykle trudnych społecznie i kulturowo kw</w:t>
      </w:r>
      <w:r w:rsidR="00415735" w:rsidRPr="006766B2">
        <w:rPr>
          <w:rFonts w:ascii="Cambria" w:hAnsi="Cambria" w:cs="Arial"/>
          <w:sz w:val="22"/>
          <w:szCs w:val="22"/>
        </w:rPr>
        <w:t xml:space="preserve">estii. Szczególnie elektryzujące wystąpienia </w:t>
      </w:r>
      <w:r w:rsidR="00EF3B62" w:rsidRPr="006766B2">
        <w:rPr>
          <w:rFonts w:ascii="Cambria" w:hAnsi="Cambria" w:cs="Arial"/>
          <w:sz w:val="22"/>
          <w:szCs w:val="22"/>
        </w:rPr>
        <w:t>dotyczyły</w:t>
      </w:r>
      <w:r w:rsidR="00415735" w:rsidRPr="006766B2">
        <w:rPr>
          <w:rFonts w:ascii="Cambria" w:hAnsi="Cambria" w:cs="Arial"/>
          <w:sz w:val="22"/>
          <w:szCs w:val="22"/>
        </w:rPr>
        <w:t xml:space="preserve"> relacji pomiędzy opieką paliatywną a eutanazją. </w:t>
      </w:r>
      <w:r w:rsidR="00EF3B62" w:rsidRPr="006766B2">
        <w:rPr>
          <w:rFonts w:ascii="Cambria" w:hAnsi="Cambria" w:cs="Arial"/>
          <w:sz w:val="22"/>
          <w:szCs w:val="22"/>
        </w:rPr>
        <w:t>Przedstawiono</w:t>
      </w:r>
      <w:r w:rsidR="00415735" w:rsidRPr="006766B2">
        <w:rPr>
          <w:rFonts w:ascii="Cambria" w:hAnsi="Cambria" w:cs="Arial"/>
          <w:sz w:val="22"/>
          <w:szCs w:val="22"/>
        </w:rPr>
        <w:t xml:space="preserve"> problemy z jakimi obecnie muszą się zmierzyć państwa w których eutanazja </w:t>
      </w:r>
      <w:r w:rsidR="00B87511" w:rsidRPr="006766B2">
        <w:rPr>
          <w:rFonts w:ascii="Cambria" w:hAnsi="Cambria" w:cs="Arial"/>
          <w:sz w:val="22"/>
          <w:szCs w:val="22"/>
        </w:rPr>
        <w:t>przeszła przez</w:t>
      </w:r>
      <w:r w:rsidR="00EF3B62" w:rsidRPr="006766B2">
        <w:rPr>
          <w:rFonts w:ascii="Cambria" w:hAnsi="Cambria" w:cs="Arial"/>
          <w:sz w:val="22"/>
          <w:szCs w:val="22"/>
        </w:rPr>
        <w:t xml:space="preserve"> pełen proces legislacyjny. Omówiono</w:t>
      </w:r>
      <w:r w:rsidR="00415735" w:rsidRPr="006766B2">
        <w:rPr>
          <w:rFonts w:ascii="Cambria" w:hAnsi="Cambria" w:cs="Arial"/>
          <w:sz w:val="22"/>
          <w:szCs w:val="22"/>
        </w:rPr>
        <w:t xml:space="preserve"> problemy i niekonsekwencje powstaj</w:t>
      </w:r>
      <w:r w:rsidR="00D165A7" w:rsidRPr="006766B2">
        <w:rPr>
          <w:rFonts w:ascii="Cambria" w:hAnsi="Cambria" w:cs="Arial"/>
          <w:sz w:val="22"/>
          <w:szCs w:val="22"/>
        </w:rPr>
        <w:t>ące na linii opieka paliatywna a</w:t>
      </w:r>
      <w:r w:rsidR="00415735" w:rsidRPr="006766B2">
        <w:rPr>
          <w:rFonts w:ascii="Cambria" w:hAnsi="Cambria" w:cs="Arial"/>
          <w:sz w:val="22"/>
          <w:szCs w:val="22"/>
        </w:rPr>
        <w:t xml:space="preserve"> eutanazja, przedstawiając ostateczne stanow</w:t>
      </w:r>
      <w:r w:rsidR="00D165A7" w:rsidRPr="006766B2">
        <w:rPr>
          <w:rFonts w:ascii="Cambria" w:hAnsi="Cambria" w:cs="Arial"/>
          <w:sz w:val="22"/>
          <w:szCs w:val="22"/>
        </w:rPr>
        <w:t>isko EAPC wykluczające eutanazję</w:t>
      </w:r>
      <w:r w:rsidR="00EF3B62" w:rsidRPr="006766B2">
        <w:rPr>
          <w:rFonts w:ascii="Cambria" w:hAnsi="Cambria" w:cs="Arial"/>
          <w:sz w:val="22"/>
          <w:szCs w:val="22"/>
        </w:rPr>
        <w:t xml:space="preserve"> z</w:t>
      </w:r>
      <w:r w:rsidR="00415735" w:rsidRPr="006766B2">
        <w:rPr>
          <w:rFonts w:ascii="Cambria" w:hAnsi="Cambria" w:cs="Arial"/>
          <w:sz w:val="22"/>
          <w:szCs w:val="22"/>
        </w:rPr>
        <w:t xml:space="preserve"> obszar</w:t>
      </w:r>
      <w:r w:rsidR="00EF3B62" w:rsidRPr="006766B2">
        <w:rPr>
          <w:rFonts w:ascii="Cambria" w:hAnsi="Cambria" w:cs="Arial"/>
          <w:sz w:val="22"/>
          <w:szCs w:val="22"/>
        </w:rPr>
        <w:t>u</w:t>
      </w:r>
      <w:r w:rsidR="00415735" w:rsidRPr="006766B2">
        <w:rPr>
          <w:rFonts w:ascii="Cambria" w:hAnsi="Cambria" w:cs="Arial"/>
          <w:sz w:val="22"/>
          <w:szCs w:val="22"/>
        </w:rPr>
        <w:t xml:space="preserve"> opieki paliatywnej.</w:t>
      </w:r>
    </w:p>
    <w:p w:rsidR="00B87511" w:rsidRPr="006766B2" w:rsidRDefault="00D165A7" w:rsidP="00B87511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6766B2">
        <w:rPr>
          <w:rFonts w:ascii="Cambria" w:hAnsi="Cambria" w:cs="Arial"/>
          <w:sz w:val="22"/>
          <w:szCs w:val="22"/>
        </w:rPr>
        <w:t xml:space="preserve">W kolejnym dniu </w:t>
      </w:r>
      <w:r w:rsidR="00EF3B62" w:rsidRPr="006766B2">
        <w:rPr>
          <w:rFonts w:ascii="Cambria" w:hAnsi="Cambria" w:cs="Arial"/>
          <w:sz w:val="22"/>
          <w:szCs w:val="22"/>
        </w:rPr>
        <w:t>skupialiśmy</w:t>
      </w:r>
      <w:r w:rsidRPr="006766B2">
        <w:rPr>
          <w:rFonts w:ascii="Cambria" w:hAnsi="Cambria" w:cs="Arial"/>
          <w:sz w:val="22"/>
          <w:szCs w:val="22"/>
        </w:rPr>
        <w:t xml:space="preserve"> się na wykładach dotyczących opieki duchowej.</w:t>
      </w:r>
      <w:r w:rsidR="00415735" w:rsidRPr="006766B2">
        <w:rPr>
          <w:rFonts w:ascii="Cambria" w:hAnsi="Cambria" w:cs="Arial"/>
          <w:sz w:val="22"/>
          <w:szCs w:val="22"/>
        </w:rPr>
        <w:t xml:space="preserve"> </w:t>
      </w:r>
      <w:r w:rsidR="00EF3B62" w:rsidRPr="006766B2">
        <w:rPr>
          <w:rFonts w:ascii="Cambria" w:hAnsi="Cambria" w:cs="Arial"/>
          <w:sz w:val="22"/>
          <w:szCs w:val="22"/>
        </w:rPr>
        <w:t>Podkreślono</w:t>
      </w:r>
      <w:r w:rsidR="00415735" w:rsidRPr="006766B2">
        <w:rPr>
          <w:rFonts w:ascii="Cambria" w:hAnsi="Cambria" w:cs="Arial"/>
          <w:sz w:val="22"/>
          <w:szCs w:val="22"/>
        </w:rPr>
        <w:t xml:space="preserve"> znaczenie </w:t>
      </w:r>
      <w:r w:rsidR="00081633" w:rsidRPr="006766B2">
        <w:rPr>
          <w:rFonts w:ascii="Cambria" w:hAnsi="Cambria" w:cs="Arial"/>
          <w:sz w:val="22"/>
          <w:szCs w:val="22"/>
        </w:rPr>
        <w:t>„</w:t>
      </w:r>
      <w:r w:rsidR="00415735" w:rsidRPr="006766B2">
        <w:rPr>
          <w:rFonts w:ascii="Cambria" w:hAnsi="Cambria" w:cs="Arial"/>
          <w:sz w:val="22"/>
          <w:szCs w:val="22"/>
        </w:rPr>
        <w:t xml:space="preserve">unaukowienia </w:t>
      </w:r>
      <w:r w:rsidRPr="006766B2">
        <w:rPr>
          <w:rFonts w:ascii="Cambria" w:hAnsi="Cambria" w:cs="Arial"/>
          <w:sz w:val="22"/>
          <w:szCs w:val="22"/>
        </w:rPr>
        <w:t>i zbadania</w:t>
      </w:r>
      <w:r w:rsidR="00081633" w:rsidRPr="006766B2">
        <w:rPr>
          <w:rFonts w:ascii="Cambria" w:hAnsi="Cambria" w:cs="Arial"/>
          <w:sz w:val="22"/>
          <w:szCs w:val="22"/>
        </w:rPr>
        <w:t>”</w:t>
      </w:r>
      <w:r w:rsidRPr="006766B2">
        <w:rPr>
          <w:rFonts w:ascii="Cambria" w:hAnsi="Cambria" w:cs="Arial"/>
          <w:sz w:val="22"/>
          <w:szCs w:val="22"/>
        </w:rPr>
        <w:t xml:space="preserve"> </w:t>
      </w:r>
      <w:r w:rsidR="00415735" w:rsidRPr="006766B2">
        <w:rPr>
          <w:rFonts w:ascii="Cambria" w:hAnsi="Cambria" w:cs="Arial"/>
          <w:sz w:val="22"/>
          <w:szCs w:val="22"/>
        </w:rPr>
        <w:t xml:space="preserve">pomocy </w:t>
      </w:r>
      <w:r w:rsidR="00B87511" w:rsidRPr="006766B2">
        <w:rPr>
          <w:rFonts w:ascii="Cambria" w:hAnsi="Cambria" w:cs="Arial"/>
          <w:sz w:val="22"/>
          <w:szCs w:val="22"/>
        </w:rPr>
        <w:t>duchowej, jako</w:t>
      </w:r>
      <w:r w:rsidR="00415735" w:rsidRPr="006766B2">
        <w:rPr>
          <w:rFonts w:ascii="Cambria" w:hAnsi="Cambria" w:cs="Arial"/>
          <w:sz w:val="22"/>
          <w:szCs w:val="22"/>
        </w:rPr>
        <w:t xml:space="preserve"> warunku koniecznego do dalszego rozwoju tej gałęzi opieki paliatywnej. </w:t>
      </w:r>
      <w:r w:rsidR="00EF3B62" w:rsidRPr="006766B2">
        <w:rPr>
          <w:rFonts w:ascii="Cambria" w:hAnsi="Cambria" w:cs="Arial"/>
          <w:sz w:val="22"/>
          <w:szCs w:val="22"/>
        </w:rPr>
        <w:t xml:space="preserve">Profesor Cristina Puchalski przedstawiła temat dotyczący </w:t>
      </w:r>
      <w:r w:rsidR="00844626" w:rsidRPr="006766B2">
        <w:rPr>
          <w:rFonts w:ascii="Cambria" w:hAnsi="Cambria" w:cs="Arial"/>
          <w:sz w:val="22"/>
          <w:szCs w:val="22"/>
        </w:rPr>
        <w:t>znazenia</w:t>
      </w:r>
      <w:r w:rsidR="00EF3B62" w:rsidRPr="006766B2">
        <w:rPr>
          <w:rFonts w:ascii="Cambria" w:hAnsi="Cambria" w:cs="Arial"/>
          <w:sz w:val="22"/>
          <w:szCs w:val="22"/>
        </w:rPr>
        <w:t xml:space="preserve"> ducho</w:t>
      </w:r>
      <w:r w:rsidR="00844626" w:rsidRPr="006766B2">
        <w:rPr>
          <w:rFonts w:ascii="Cambria" w:hAnsi="Cambria" w:cs="Arial"/>
          <w:sz w:val="22"/>
          <w:szCs w:val="22"/>
        </w:rPr>
        <w:t>wości i wsparcia duchowego wobec</w:t>
      </w:r>
      <w:r w:rsidR="00EF3B62" w:rsidRPr="006766B2">
        <w:rPr>
          <w:rFonts w:ascii="Cambria" w:hAnsi="Cambria" w:cs="Arial"/>
          <w:sz w:val="22"/>
          <w:szCs w:val="22"/>
        </w:rPr>
        <w:t xml:space="preserve"> pacjentów u kresu życia. </w:t>
      </w:r>
      <w:r w:rsidR="005672E5" w:rsidRPr="006766B2">
        <w:rPr>
          <w:rFonts w:ascii="Cambria" w:hAnsi="Cambria" w:cs="Arial"/>
          <w:sz w:val="22"/>
          <w:szCs w:val="22"/>
        </w:rPr>
        <w:t xml:space="preserve">Spotkanie zamykało wystąpienie na temat </w:t>
      </w:r>
      <w:r w:rsidR="00B87511" w:rsidRPr="006766B2">
        <w:rPr>
          <w:rFonts w:ascii="Cambria" w:hAnsi="Cambria" w:cs="Arial"/>
          <w:sz w:val="22"/>
          <w:szCs w:val="22"/>
        </w:rPr>
        <w:t>znaczenia</w:t>
      </w:r>
      <w:r w:rsidR="00844626" w:rsidRPr="006766B2">
        <w:rPr>
          <w:rFonts w:ascii="Cambria" w:hAnsi="Cambria" w:cs="Arial"/>
          <w:sz w:val="22"/>
          <w:szCs w:val="22"/>
        </w:rPr>
        <w:t xml:space="preserve"> opieki duchowej</w:t>
      </w:r>
      <w:r w:rsidR="005672E5" w:rsidRPr="006766B2">
        <w:rPr>
          <w:rFonts w:ascii="Cambria" w:hAnsi="Cambria" w:cs="Arial"/>
          <w:sz w:val="22"/>
          <w:szCs w:val="22"/>
        </w:rPr>
        <w:t xml:space="preserve"> w sekularyzującym się społeczeństwie krajów zachodnich. W piątek miało również miejsce wystąpienie dr </w:t>
      </w:r>
      <w:r w:rsidR="00844626" w:rsidRPr="006766B2">
        <w:rPr>
          <w:rFonts w:ascii="Cambria" w:hAnsi="Cambria" w:cs="Arial"/>
          <w:sz w:val="22"/>
          <w:szCs w:val="22"/>
        </w:rPr>
        <w:t xml:space="preserve">hab. </w:t>
      </w:r>
      <w:r w:rsidR="005672E5" w:rsidRPr="006766B2">
        <w:rPr>
          <w:rFonts w:ascii="Cambria" w:hAnsi="Cambria" w:cs="Arial"/>
          <w:sz w:val="22"/>
          <w:szCs w:val="22"/>
        </w:rPr>
        <w:t xml:space="preserve">Małgorzaty Krajnik </w:t>
      </w:r>
      <w:r w:rsidR="00EF3B62" w:rsidRPr="006766B2">
        <w:rPr>
          <w:rFonts w:ascii="Cambria" w:hAnsi="Cambria" w:cs="Arial"/>
          <w:sz w:val="22"/>
          <w:szCs w:val="22"/>
        </w:rPr>
        <w:t>(K</w:t>
      </w:r>
      <w:r w:rsidR="00B87511" w:rsidRPr="006766B2">
        <w:rPr>
          <w:rFonts w:ascii="Cambria" w:hAnsi="Cambria" w:cs="Arial"/>
          <w:sz w:val="22"/>
          <w:szCs w:val="22"/>
        </w:rPr>
        <w:t>ierownik</w:t>
      </w:r>
      <w:r w:rsidR="00EF3B62" w:rsidRPr="006766B2">
        <w:rPr>
          <w:rFonts w:ascii="Cambria" w:hAnsi="Cambria" w:cs="Arial"/>
          <w:sz w:val="22"/>
          <w:szCs w:val="22"/>
        </w:rPr>
        <w:t>a</w:t>
      </w:r>
      <w:r w:rsidR="00B87511" w:rsidRPr="006766B2">
        <w:rPr>
          <w:rFonts w:ascii="Cambria" w:hAnsi="Cambria" w:cs="Arial"/>
          <w:sz w:val="22"/>
          <w:szCs w:val="22"/>
        </w:rPr>
        <w:t xml:space="preserve"> Katedry i Kliniki Opieki Paliatywnej </w:t>
      </w:r>
      <w:r w:rsidR="00EF3B62" w:rsidRPr="006766B2">
        <w:rPr>
          <w:rFonts w:ascii="Cambria" w:hAnsi="Cambria" w:cs="Arial"/>
          <w:sz w:val="22"/>
          <w:szCs w:val="22"/>
        </w:rPr>
        <w:t xml:space="preserve">CM UMK </w:t>
      </w:r>
      <w:r w:rsidR="00B87511" w:rsidRPr="006766B2">
        <w:rPr>
          <w:rFonts w:ascii="Cambria" w:hAnsi="Cambria" w:cs="Arial"/>
          <w:sz w:val="22"/>
          <w:szCs w:val="22"/>
        </w:rPr>
        <w:t xml:space="preserve">w Bydgoszczy) </w:t>
      </w:r>
      <w:r w:rsidR="005672E5" w:rsidRPr="006766B2">
        <w:rPr>
          <w:rFonts w:ascii="Cambria" w:hAnsi="Cambria" w:cs="Arial"/>
          <w:sz w:val="22"/>
          <w:szCs w:val="22"/>
        </w:rPr>
        <w:t xml:space="preserve">dotyczące dostępności i zastosowania leków przeciwbólowych w naszym kraju. </w:t>
      </w:r>
      <w:r w:rsidR="00844626" w:rsidRPr="006766B2">
        <w:rPr>
          <w:rFonts w:ascii="Cambria" w:hAnsi="Cambria" w:cs="Arial"/>
          <w:sz w:val="22"/>
          <w:szCs w:val="22"/>
        </w:rPr>
        <w:t>P</w:t>
      </w:r>
      <w:r w:rsidR="00081633" w:rsidRPr="006766B2">
        <w:rPr>
          <w:rFonts w:ascii="Cambria" w:hAnsi="Cambria" w:cs="Arial"/>
          <w:sz w:val="22"/>
          <w:szCs w:val="22"/>
        </w:rPr>
        <w:t>rzedstawiła</w:t>
      </w:r>
      <w:r w:rsidR="005672E5" w:rsidRPr="006766B2">
        <w:rPr>
          <w:rFonts w:ascii="Cambria" w:hAnsi="Cambria" w:cs="Arial"/>
          <w:sz w:val="22"/>
          <w:szCs w:val="22"/>
        </w:rPr>
        <w:t xml:space="preserve"> </w:t>
      </w:r>
      <w:r w:rsidR="00844626" w:rsidRPr="006766B2">
        <w:rPr>
          <w:rFonts w:ascii="Cambria" w:hAnsi="Cambria" w:cs="Arial"/>
          <w:sz w:val="22"/>
          <w:szCs w:val="22"/>
        </w:rPr>
        <w:t xml:space="preserve">uczestnikom </w:t>
      </w:r>
      <w:r w:rsidR="00B87511" w:rsidRPr="006766B2">
        <w:rPr>
          <w:rFonts w:ascii="Cambria" w:hAnsi="Cambria" w:cs="Arial"/>
          <w:sz w:val="22"/>
          <w:szCs w:val="22"/>
        </w:rPr>
        <w:t>postępy, jakich</w:t>
      </w:r>
      <w:r w:rsidR="005672E5" w:rsidRPr="006766B2">
        <w:rPr>
          <w:rFonts w:ascii="Cambria" w:hAnsi="Cambria" w:cs="Arial"/>
          <w:sz w:val="22"/>
          <w:szCs w:val="22"/>
        </w:rPr>
        <w:t xml:space="preserve"> dokonaliśmy w tym obszarze od połowy lat 80 ubiegłego stulecia.</w:t>
      </w:r>
    </w:p>
    <w:p w:rsidR="00B87511" w:rsidRPr="006766B2" w:rsidRDefault="005672E5" w:rsidP="00B87511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6766B2">
        <w:rPr>
          <w:rFonts w:ascii="Cambria" w:hAnsi="Cambria" w:cs="Arial"/>
          <w:sz w:val="22"/>
          <w:szCs w:val="22"/>
        </w:rPr>
        <w:lastRenderedPageBreak/>
        <w:t>W sobotnie popołudnie po wysłuchaniu wykładów plenarnych, mieliśmy okazję przyglądać się</w:t>
      </w:r>
      <w:r w:rsidR="00FA4FA5" w:rsidRPr="006766B2">
        <w:rPr>
          <w:rFonts w:ascii="Cambria" w:hAnsi="Cambria" w:cs="Arial"/>
          <w:sz w:val="22"/>
          <w:szCs w:val="22"/>
        </w:rPr>
        <w:t xml:space="preserve"> prezentacjom dotyczącym edukacyjnych aspektów rozwoju opieki paliatywnej na całym świecie. Szczególnie interesujący, w świetle ostatnio prowadzonej w Polsce dyskusji dotyczącej istnienia specjalizacji z zakresu opieki paliatywne</w:t>
      </w:r>
      <w:r w:rsidR="00EF3B62" w:rsidRPr="006766B2">
        <w:rPr>
          <w:rFonts w:ascii="Cambria" w:hAnsi="Cambria" w:cs="Arial"/>
          <w:sz w:val="22"/>
          <w:szCs w:val="22"/>
        </w:rPr>
        <w:t>j dla pielęgniarek</w:t>
      </w:r>
      <w:r w:rsidR="00FA4FA5" w:rsidRPr="006766B2">
        <w:rPr>
          <w:rFonts w:ascii="Cambria" w:hAnsi="Cambria" w:cs="Arial"/>
          <w:sz w:val="22"/>
          <w:szCs w:val="22"/>
        </w:rPr>
        <w:t>, był wykład Nicoletty Mitrea</w:t>
      </w:r>
      <w:r w:rsidR="00B87511" w:rsidRPr="006766B2">
        <w:rPr>
          <w:rFonts w:ascii="Cambria" w:hAnsi="Cambria" w:cs="Arial"/>
          <w:sz w:val="22"/>
          <w:szCs w:val="22"/>
        </w:rPr>
        <w:t xml:space="preserve"> </w:t>
      </w:r>
      <w:r w:rsidR="00B67CBF" w:rsidRPr="006766B2">
        <w:rPr>
          <w:rFonts w:ascii="Cambria" w:hAnsi="Cambria" w:cs="Arial"/>
          <w:sz w:val="22"/>
          <w:szCs w:val="22"/>
        </w:rPr>
        <w:t xml:space="preserve">z Rumunii </w:t>
      </w:r>
      <w:r w:rsidR="00FA4FA5" w:rsidRPr="006766B2">
        <w:rPr>
          <w:rFonts w:ascii="Cambria" w:hAnsi="Cambria" w:cs="Arial"/>
          <w:sz w:val="22"/>
          <w:szCs w:val="22"/>
        </w:rPr>
        <w:t xml:space="preserve">na temat znaczenia poziomu </w:t>
      </w:r>
      <w:r w:rsidR="00B67CBF" w:rsidRPr="006766B2">
        <w:rPr>
          <w:rFonts w:ascii="Cambria" w:hAnsi="Cambria" w:cs="Arial"/>
          <w:sz w:val="22"/>
          <w:szCs w:val="22"/>
        </w:rPr>
        <w:t xml:space="preserve">specjalistycznych </w:t>
      </w:r>
      <w:r w:rsidR="00FA4FA5" w:rsidRPr="006766B2">
        <w:rPr>
          <w:rFonts w:ascii="Cambria" w:hAnsi="Cambria" w:cs="Arial"/>
          <w:sz w:val="22"/>
          <w:szCs w:val="22"/>
        </w:rPr>
        <w:t xml:space="preserve">kompetencji pielęgniarek pracujących w opiece paliatywnej. </w:t>
      </w:r>
      <w:r w:rsidR="00EF3B62" w:rsidRPr="006766B2">
        <w:rPr>
          <w:rFonts w:ascii="Cambria" w:hAnsi="Cambria" w:cs="Arial"/>
          <w:sz w:val="22"/>
          <w:szCs w:val="22"/>
        </w:rPr>
        <w:t xml:space="preserve">W wielu krajach Europy pielęgniarkom </w:t>
      </w:r>
      <w:r w:rsidR="00B67CBF" w:rsidRPr="006766B2">
        <w:rPr>
          <w:rFonts w:ascii="Cambria" w:hAnsi="Cambria" w:cs="Arial"/>
          <w:sz w:val="22"/>
          <w:szCs w:val="22"/>
        </w:rPr>
        <w:t>brakuje legislacyjnych zapisów</w:t>
      </w:r>
      <w:r w:rsidR="00EF3B62" w:rsidRPr="006766B2">
        <w:rPr>
          <w:rFonts w:ascii="Cambria" w:hAnsi="Cambria" w:cs="Arial"/>
          <w:sz w:val="22"/>
          <w:szCs w:val="22"/>
        </w:rPr>
        <w:t xml:space="preserve"> </w:t>
      </w:r>
      <w:r w:rsidR="00844626" w:rsidRPr="006766B2">
        <w:rPr>
          <w:rFonts w:ascii="Cambria" w:hAnsi="Cambria" w:cs="Arial"/>
          <w:sz w:val="22"/>
          <w:szCs w:val="22"/>
        </w:rPr>
        <w:t>uznających specjalizacyjne kształcenie</w:t>
      </w:r>
      <w:r w:rsidR="00EF3B62" w:rsidRPr="006766B2">
        <w:rPr>
          <w:rFonts w:ascii="Cambria" w:hAnsi="Cambria" w:cs="Arial"/>
          <w:sz w:val="22"/>
          <w:szCs w:val="22"/>
        </w:rPr>
        <w:t xml:space="preserve"> w dziedzinie pielęgniarstwa opieki paliatywnej. </w:t>
      </w:r>
      <w:r w:rsidR="00B67CBF" w:rsidRPr="006766B2">
        <w:rPr>
          <w:rFonts w:ascii="Cambria" w:hAnsi="Cambria" w:cs="Arial"/>
          <w:sz w:val="22"/>
          <w:szCs w:val="22"/>
        </w:rPr>
        <w:t xml:space="preserve">Już w 2004 roku EAPC wydało przewodnik dla rozwoju edukacji pielęgniarek w opieki paliatywnej w Europie. </w:t>
      </w:r>
      <w:r w:rsidR="00FA4FA5" w:rsidRPr="006766B2">
        <w:rPr>
          <w:rFonts w:ascii="Cambria" w:hAnsi="Cambria" w:cs="Arial"/>
          <w:sz w:val="22"/>
          <w:szCs w:val="22"/>
        </w:rPr>
        <w:t xml:space="preserve">Tego samego dnia mieliśmy okazję wysłuchać interesujących wykładów dotyczących </w:t>
      </w:r>
      <w:r w:rsidR="00061326" w:rsidRPr="006766B2">
        <w:rPr>
          <w:rFonts w:ascii="Cambria" w:hAnsi="Cambria" w:cs="Arial"/>
          <w:sz w:val="22"/>
          <w:szCs w:val="22"/>
        </w:rPr>
        <w:t xml:space="preserve">potrzeby obejmowania specjalistyczną opieką chorych </w:t>
      </w:r>
      <w:r w:rsidR="00B67CBF" w:rsidRPr="006766B2">
        <w:rPr>
          <w:rFonts w:ascii="Cambria" w:hAnsi="Cambria" w:cs="Arial"/>
          <w:sz w:val="22"/>
          <w:szCs w:val="22"/>
        </w:rPr>
        <w:t xml:space="preserve">z demencją </w:t>
      </w:r>
      <w:r w:rsidR="00061326" w:rsidRPr="006766B2">
        <w:rPr>
          <w:rFonts w:ascii="Cambria" w:hAnsi="Cambria" w:cs="Arial"/>
          <w:sz w:val="22"/>
          <w:szCs w:val="22"/>
        </w:rPr>
        <w:t>u kresu życia. Równolegle do sesji plenarnych prezentowana była</w:t>
      </w:r>
      <w:r w:rsidR="00081633" w:rsidRPr="006766B2">
        <w:rPr>
          <w:rFonts w:ascii="Cambria" w:hAnsi="Cambria" w:cs="Arial"/>
          <w:sz w:val="22"/>
          <w:szCs w:val="22"/>
        </w:rPr>
        <w:t xml:space="preserve"> sesja plakatowa przygotowana</w:t>
      </w:r>
      <w:r w:rsidR="00FA4FA5" w:rsidRPr="006766B2">
        <w:rPr>
          <w:rFonts w:ascii="Cambria" w:hAnsi="Cambria" w:cs="Arial"/>
          <w:sz w:val="22"/>
          <w:szCs w:val="22"/>
        </w:rPr>
        <w:t xml:space="preserve"> przez </w:t>
      </w:r>
      <w:r w:rsidR="00844626" w:rsidRPr="006766B2">
        <w:rPr>
          <w:rFonts w:ascii="Cambria" w:hAnsi="Cambria" w:cs="Arial"/>
          <w:sz w:val="22"/>
          <w:szCs w:val="22"/>
        </w:rPr>
        <w:t>przedstawicieli uczelni</w:t>
      </w:r>
      <w:r w:rsidR="00FA4FA5" w:rsidRPr="006766B2">
        <w:rPr>
          <w:rFonts w:ascii="Cambria" w:hAnsi="Cambria" w:cs="Arial"/>
          <w:sz w:val="22"/>
          <w:szCs w:val="22"/>
        </w:rPr>
        <w:t xml:space="preserve"> i </w:t>
      </w:r>
      <w:r w:rsidR="00844626" w:rsidRPr="006766B2">
        <w:rPr>
          <w:rFonts w:ascii="Cambria" w:hAnsi="Cambria" w:cs="Arial"/>
          <w:sz w:val="22"/>
          <w:szCs w:val="22"/>
        </w:rPr>
        <w:t>organizacji zajmujących się tematyką opieki paliatywnej</w:t>
      </w:r>
      <w:r w:rsidR="00061326" w:rsidRPr="006766B2">
        <w:rPr>
          <w:rFonts w:ascii="Cambria" w:hAnsi="Cambria" w:cs="Arial"/>
          <w:sz w:val="22"/>
          <w:szCs w:val="22"/>
        </w:rPr>
        <w:t xml:space="preserve"> </w:t>
      </w:r>
      <w:r w:rsidR="00FA4FA5" w:rsidRPr="006766B2">
        <w:rPr>
          <w:rFonts w:ascii="Cambria" w:hAnsi="Cambria" w:cs="Arial"/>
          <w:sz w:val="22"/>
          <w:szCs w:val="22"/>
        </w:rPr>
        <w:t>z całego świata</w:t>
      </w:r>
      <w:r w:rsidR="006D611C" w:rsidRPr="006766B2">
        <w:rPr>
          <w:rFonts w:ascii="Cambria" w:hAnsi="Cambria" w:cs="Arial"/>
          <w:sz w:val="22"/>
          <w:szCs w:val="22"/>
        </w:rPr>
        <w:t xml:space="preserve">. Należy podkreślić, że strefa plakatowa </w:t>
      </w:r>
      <w:r w:rsidR="00081633" w:rsidRPr="006766B2">
        <w:rPr>
          <w:rFonts w:ascii="Cambria" w:hAnsi="Cambria" w:cs="Arial"/>
          <w:sz w:val="22"/>
          <w:szCs w:val="22"/>
        </w:rPr>
        <w:t>zawierała dużą liczbę plakatów wykonanych przez autorów z Polski.</w:t>
      </w:r>
    </w:p>
    <w:p w:rsidR="00B67CBF" w:rsidRPr="006766B2" w:rsidRDefault="006D611C" w:rsidP="00B87511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6766B2">
        <w:rPr>
          <w:rFonts w:ascii="Cambria" w:hAnsi="Cambria" w:cs="Arial"/>
          <w:sz w:val="22"/>
          <w:szCs w:val="22"/>
        </w:rPr>
        <w:t xml:space="preserve">W niedzielny poranek </w:t>
      </w:r>
      <w:r w:rsidR="00B67CBF" w:rsidRPr="006766B2">
        <w:rPr>
          <w:rFonts w:ascii="Cambria" w:hAnsi="Cambria" w:cs="Arial"/>
          <w:sz w:val="22"/>
          <w:szCs w:val="22"/>
        </w:rPr>
        <w:t xml:space="preserve">kończąc pobyt na Kongresie wykłady poświęcono </w:t>
      </w:r>
      <w:r w:rsidRPr="006766B2">
        <w:rPr>
          <w:rFonts w:ascii="Cambria" w:hAnsi="Cambria" w:cs="Arial"/>
          <w:sz w:val="22"/>
          <w:szCs w:val="22"/>
        </w:rPr>
        <w:t>zagadnieniom specjalizacji z zakresu opieki paliatywnej. Na forum plenarnym toczyła się dyskusja na temat relacji pomiędzy lekarzami pracu</w:t>
      </w:r>
      <w:r w:rsidR="00844626" w:rsidRPr="006766B2">
        <w:rPr>
          <w:rFonts w:ascii="Cambria" w:hAnsi="Cambria" w:cs="Arial"/>
          <w:sz w:val="22"/>
          <w:szCs w:val="22"/>
        </w:rPr>
        <w:t>jącymi w podstawowej opiece zdrowotnej</w:t>
      </w:r>
      <w:r w:rsidRPr="006766B2">
        <w:rPr>
          <w:rFonts w:ascii="Cambria" w:hAnsi="Cambria" w:cs="Arial"/>
          <w:sz w:val="22"/>
          <w:szCs w:val="22"/>
        </w:rPr>
        <w:t xml:space="preserve"> a specjalistami </w:t>
      </w:r>
      <w:r w:rsidR="00B67CBF" w:rsidRPr="006766B2">
        <w:rPr>
          <w:rFonts w:ascii="Cambria" w:hAnsi="Cambria" w:cs="Arial"/>
          <w:sz w:val="22"/>
          <w:szCs w:val="22"/>
        </w:rPr>
        <w:t>z zakresu opieki paliatywnej. Zwrócono uwagę na zwiększenie</w:t>
      </w:r>
      <w:r w:rsidRPr="006766B2">
        <w:rPr>
          <w:rFonts w:ascii="Cambria" w:hAnsi="Cambria" w:cs="Arial"/>
          <w:sz w:val="22"/>
          <w:szCs w:val="22"/>
        </w:rPr>
        <w:t xml:space="preserve"> roli specjalistów w obszarze </w:t>
      </w:r>
      <w:r w:rsidR="00F620D0" w:rsidRPr="006766B2">
        <w:rPr>
          <w:rFonts w:ascii="Cambria" w:hAnsi="Cambria" w:cs="Arial"/>
          <w:sz w:val="22"/>
          <w:szCs w:val="22"/>
        </w:rPr>
        <w:t>opieki paliatywnej</w:t>
      </w:r>
      <w:r w:rsidR="00844626" w:rsidRPr="006766B2">
        <w:rPr>
          <w:rFonts w:ascii="Cambria" w:hAnsi="Cambria" w:cs="Arial"/>
          <w:sz w:val="22"/>
          <w:szCs w:val="22"/>
        </w:rPr>
        <w:t xml:space="preserve"> oraz rozszerzenie</w:t>
      </w:r>
      <w:r w:rsidR="00B67CBF" w:rsidRPr="006766B2">
        <w:rPr>
          <w:rFonts w:ascii="Cambria" w:hAnsi="Cambria" w:cs="Arial"/>
          <w:sz w:val="22"/>
          <w:szCs w:val="22"/>
        </w:rPr>
        <w:t xml:space="preserve"> </w:t>
      </w:r>
      <w:r w:rsidR="00844626" w:rsidRPr="006766B2">
        <w:rPr>
          <w:rFonts w:ascii="Cambria" w:hAnsi="Cambria" w:cs="Arial"/>
          <w:sz w:val="22"/>
          <w:szCs w:val="22"/>
        </w:rPr>
        <w:t>całościowej opieki paliatywnej</w:t>
      </w:r>
      <w:r w:rsidR="00B67CBF" w:rsidRPr="006766B2">
        <w:rPr>
          <w:rFonts w:ascii="Cambria" w:hAnsi="Cambria" w:cs="Arial"/>
          <w:sz w:val="22"/>
          <w:szCs w:val="22"/>
        </w:rPr>
        <w:t xml:space="preserve"> na </w:t>
      </w:r>
      <w:r w:rsidR="00844626" w:rsidRPr="006766B2">
        <w:rPr>
          <w:rFonts w:ascii="Cambria" w:hAnsi="Cambria" w:cs="Arial"/>
          <w:sz w:val="22"/>
          <w:szCs w:val="22"/>
        </w:rPr>
        <w:t xml:space="preserve">wszystkich </w:t>
      </w:r>
      <w:r w:rsidR="00B67CBF" w:rsidRPr="006766B2">
        <w:rPr>
          <w:rFonts w:ascii="Cambria" w:hAnsi="Cambria" w:cs="Arial"/>
          <w:sz w:val="22"/>
          <w:szCs w:val="22"/>
        </w:rPr>
        <w:t>chorych u kresu życia</w:t>
      </w:r>
      <w:r w:rsidR="00844626" w:rsidRPr="006766B2">
        <w:rPr>
          <w:rFonts w:ascii="Cambria" w:hAnsi="Cambria" w:cs="Arial"/>
          <w:sz w:val="22"/>
          <w:szCs w:val="22"/>
        </w:rPr>
        <w:t>.</w:t>
      </w:r>
      <w:r w:rsidR="00B67CBF" w:rsidRPr="006766B2">
        <w:rPr>
          <w:rFonts w:ascii="Cambria" w:hAnsi="Cambria" w:cs="Arial"/>
          <w:sz w:val="22"/>
          <w:szCs w:val="22"/>
        </w:rPr>
        <w:t xml:space="preserve"> </w:t>
      </w:r>
    </w:p>
    <w:p w:rsidR="00B87511" w:rsidRPr="006766B2" w:rsidRDefault="00B774FC" w:rsidP="00B87511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6766B2">
        <w:rPr>
          <w:rFonts w:ascii="Cambria" w:hAnsi="Cambria" w:cs="Arial"/>
          <w:sz w:val="22"/>
          <w:szCs w:val="22"/>
        </w:rPr>
        <w:t xml:space="preserve">Możliwość oderwania się na pewien czas od praktyki dnia codziennego </w:t>
      </w:r>
      <w:r w:rsidR="00E3318A" w:rsidRPr="006766B2">
        <w:rPr>
          <w:rFonts w:ascii="Cambria" w:hAnsi="Cambria" w:cs="Arial"/>
          <w:sz w:val="22"/>
          <w:szCs w:val="22"/>
        </w:rPr>
        <w:t xml:space="preserve">i </w:t>
      </w:r>
      <w:r w:rsidRPr="006766B2">
        <w:rPr>
          <w:rFonts w:ascii="Cambria" w:hAnsi="Cambria" w:cs="Arial"/>
          <w:sz w:val="22"/>
          <w:szCs w:val="22"/>
        </w:rPr>
        <w:t xml:space="preserve">wejście w świat badań naukowych i rozważań teoretycznych z obszaru opieki paliatywnej był niezwykle cenny dla nas wszystkich. </w:t>
      </w:r>
      <w:r w:rsidR="00E3318A" w:rsidRPr="006766B2">
        <w:rPr>
          <w:rFonts w:ascii="Cambria" w:hAnsi="Cambria" w:cs="Arial"/>
          <w:sz w:val="22"/>
          <w:szCs w:val="22"/>
        </w:rPr>
        <w:t>Udział w Kongresie obok cennych doniesień naukowych był okazją do wymiany doświadczeń i nawiązania nowych relacji</w:t>
      </w:r>
      <w:r w:rsidRPr="006766B2">
        <w:rPr>
          <w:rFonts w:ascii="Cambria" w:hAnsi="Cambria" w:cs="Arial"/>
          <w:sz w:val="22"/>
          <w:szCs w:val="22"/>
        </w:rPr>
        <w:t xml:space="preserve"> z ludźmi podzielającymi naszą wspólną pasję</w:t>
      </w:r>
      <w:r w:rsidR="00844626" w:rsidRPr="006766B2">
        <w:rPr>
          <w:rFonts w:ascii="Cambria" w:hAnsi="Cambria" w:cs="Arial"/>
          <w:sz w:val="22"/>
          <w:szCs w:val="22"/>
        </w:rPr>
        <w:t xml:space="preserve">. </w:t>
      </w:r>
      <w:r w:rsidR="00E3318A" w:rsidRPr="006766B2">
        <w:rPr>
          <w:rFonts w:ascii="Cambria" w:hAnsi="Cambria" w:cs="Arial"/>
          <w:sz w:val="22"/>
          <w:szCs w:val="22"/>
        </w:rPr>
        <w:t xml:space="preserve">Ponadto był </w:t>
      </w:r>
      <w:r w:rsidR="00997883" w:rsidRPr="006766B2">
        <w:rPr>
          <w:rFonts w:ascii="Cambria" w:hAnsi="Cambria" w:cs="Arial"/>
          <w:sz w:val="22"/>
          <w:szCs w:val="22"/>
        </w:rPr>
        <w:t>inspiracją do podejmowania nowych wyzwań</w:t>
      </w:r>
      <w:r w:rsidR="00E3318A" w:rsidRPr="006766B2">
        <w:rPr>
          <w:rFonts w:ascii="Cambria" w:hAnsi="Cambria" w:cs="Arial"/>
          <w:sz w:val="22"/>
          <w:szCs w:val="22"/>
        </w:rPr>
        <w:t xml:space="preserve"> i utwierdzeniem się w przekonaniu wielkiej potrzeby dalszego rozwoju i realizacji opieki paliatywnej na jak najwyższym poziomie wobec wszystkich chorych u kresu życia.</w:t>
      </w:r>
    </w:p>
    <w:p w:rsidR="00B87511" w:rsidRPr="006766B2" w:rsidRDefault="00997883" w:rsidP="00B87511">
      <w:pPr>
        <w:pStyle w:val="NormalnyWeb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6766B2">
        <w:rPr>
          <w:rFonts w:ascii="Cambria" w:hAnsi="Cambria" w:cs="Arial"/>
          <w:sz w:val="22"/>
          <w:szCs w:val="22"/>
        </w:rPr>
        <w:t xml:space="preserve">Podczas Kongresu przedstawiciele </w:t>
      </w:r>
      <w:r w:rsidR="00CC5382" w:rsidRPr="006766B2">
        <w:rPr>
          <w:rFonts w:ascii="Cambria" w:hAnsi="Cambria" w:cs="Arial"/>
          <w:sz w:val="22"/>
          <w:szCs w:val="22"/>
        </w:rPr>
        <w:t>Europejskie</w:t>
      </w:r>
      <w:r w:rsidRPr="006766B2">
        <w:rPr>
          <w:rFonts w:ascii="Cambria" w:hAnsi="Cambria" w:cs="Arial"/>
          <w:sz w:val="22"/>
          <w:szCs w:val="22"/>
        </w:rPr>
        <w:t>go Stowarzyszenia</w:t>
      </w:r>
      <w:r w:rsidR="00CC5382" w:rsidRPr="006766B2">
        <w:rPr>
          <w:rFonts w:ascii="Cambria" w:hAnsi="Cambria" w:cs="Arial"/>
          <w:sz w:val="22"/>
          <w:szCs w:val="22"/>
        </w:rPr>
        <w:t xml:space="preserve"> Opieki Paliatywnej (EAPC)</w:t>
      </w:r>
      <w:r w:rsidRPr="006766B2">
        <w:rPr>
          <w:rFonts w:ascii="Cambria" w:hAnsi="Cambria" w:cs="Arial"/>
          <w:sz w:val="22"/>
          <w:szCs w:val="22"/>
        </w:rPr>
        <w:t xml:space="preserve"> zaprezentowali</w:t>
      </w:r>
      <w:r w:rsidR="00CC5382" w:rsidRPr="006766B2">
        <w:rPr>
          <w:rFonts w:ascii="Cambria" w:hAnsi="Cambria" w:cs="Arial"/>
          <w:sz w:val="22"/>
          <w:szCs w:val="22"/>
        </w:rPr>
        <w:t xml:space="preserve"> </w:t>
      </w:r>
      <w:r w:rsidR="00E3318A" w:rsidRPr="006766B2">
        <w:rPr>
          <w:rFonts w:ascii="Cambria" w:hAnsi="Cambria" w:cs="Arial"/>
          <w:sz w:val="22"/>
          <w:szCs w:val="22"/>
        </w:rPr>
        <w:t xml:space="preserve">również </w:t>
      </w:r>
      <w:r w:rsidR="00CC5382" w:rsidRPr="006766B2">
        <w:rPr>
          <w:rFonts w:ascii="Cambria" w:hAnsi="Cambria" w:cs="Arial"/>
          <w:sz w:val="22"/>
          <w:szCs w:val="22"/>
        </w:rPr>
        <w:t>„EAPC Atlas Opieki Paliatywnej w Europie</w:t>
      </w:r>
      <w:r w:rsidR="00E3318A" w:rsidRPr="006766B2">
        <w:rPr>
          <w:rFonts w:ascii="Cambria" w:hAnsi="Cambria" w:cs="Arial"/>
          <w:sz w:val="22"/>
          <w:szCs w:val="22"/>
        </w:rPr>
        <w:t>”</w:t>
      </w:r>
      <w:r w:rsidR="00CC5382" w:rsidRPr="006766B2">
        <w:rPr>
          <w:rFonts w:ascii="Cambria" w:hAnsi="Cambria" w:cs="Arial"/>
          <w:sz w:val="22"/>
          <w:szCs w:val="22"/>
        </w:rPr>
        <w:t xml:space="preserve">. Atlas przedstawia globalną wizję usług, polityki i strategii opieki paliatywnej w 53 krajach, które składają się na Region Europejski Światowej Organizacji Zdrowia (WHO). Atlas jest kluczowym narzędziem do prowadzenia tworzenia polityki i dobrych praktyk w całej Europie oraz w celu strategicznego rozwoju nowych usług. Atlas kartograficzny </w:t>
      </w:r>
      <w:hyperlink r:id="rId5" w:tgtFrame="_blank" w:history="1">
        <w:r w:rsidR="00CC5382" w:rsidRPr="006766B2">
          <w:rPr>
            <w:rStyle w:val="Hipercze"/>
            <w:rFonts w:ascii="Cambria" w:hAnsi="Cambria" w:cs="Arial"/>
            <w:color w:val="auto"/>
            <w:sz w:val="22"/>
            <w:szCs w:val="22"/>
          </w:rPr>
          <w:t>i pełna edycja</w:t>
        </w:r>
      </w:hyperlink>
      <w:r w:rsidR="00CC5382" w:rsidRPr="006766B2">
        <w:rPr>
          <w:rFonts w:ascii="Cambria" w:hAnsi="Cambria" w:cs="Arial"/>
          <w:sz w:val="22"/>
          <w:szCs w:val="22"/>
        </w:rPr>
        <w:t xml:space="preserve"> dostępne są na stronie internetowej (bezpłatnie). </w:t>
      </w:r>
    </w:p>
    <w:p w:rsidR="006766B2" w:rsidRPr="006766B2" w:rsidRDefault="00813A91" w:rsidP="006766B2">
      <w:pPr>
        <w:pStyle w:val="Normalny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Hipercze"/>
          <w:rFonts w:ascii="Cambria" w:hAnsi="Cambria" w:cs="Arial"/>
          <w:color w:val="auto"/>
          <w:sz w:val="22"/>
          <w:szCs w:val="22"/>
          <w:u w:val="none"/>
        </w:rPr>
      </w:pPr>
      <w:hyperlink r:id="rId6" w:tgtFrame="_blank" w:history="1">
        <w:r w:rsidR="00CC5382" w:rsidRPr="006766B2">
          <w:rPr>
            <w:rStyle w:val="Hipercze"/>
            <w:rFonts w:ascii="Cambria" w:hAnsi="Cambria" w:cs="Arial"/>
            <w:color w:val="auto"/>
            <w:sz w:val="22"/>
            <w:szCs w:val="22"/>
          </w:rPr>
          <w:t>http://www.eapcnet.eu/Themes/Organisation/DevelopmentinEurope/EAPCAtlas2013.aspx</w:t>
        </w:r>
      </w:hyperlink>
    </w:p>
    <w:p w:rsidR="00B87511" w:rsidRPr="006766B2" w:rsidRDefault="006766B2" w:rsidP="006766B2">
      <w:pPr>
        <w:pStyle w:val="NormalnyWeb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rStyle w:val="Hipercze"/>
          <w:rFonts w:ascii="Cambria" w:hAnsi="Cambria" w:cs="Arial"/>
          <w:color w:val="auto"/>
          <w:sz w:val="22"/>
          <w:szCs w:val="22"/>
          <w:u w:val="none"/>
        </w:rPr>
      </w:pPr>
      <w:r w:rsidRPr="006766B2">
        <w:rPr>
          <w:rStyle w:val="Hipercze"/>
          <w:rFonts w:ascii="Cambria" w:hAnsi="Cambria"/>
          <w:i/>
          <w:color w:val="auto"/>
          <w:sz w:val="18"/>
          <w:szCs w:val="22"/>
          <w:u w:val="none"/>
        </w:rPr>
        <w:t>Izabela Kaptacz</w:t>
      </w:r>
    </w:p>
    <w:p w:rsidR="00276D1D" w:rsidRDefault="00276D1D" w:rsidP="00276D1D">
      <w:pPr>
        <w:pStyle w:val="NormalnyWeb"/>
        <w:spacing w:before="0" w:beforeAutospacing="0" w:after="0" w:afterAutospacing="0"/>
        <w:rPr>
          <w:rStyle w:val="Hipercze"/>
          <w:rFonts w:ascii="Cambria" w:hAnsi="Cambria"/>
          <w:i/>
          <w:sz w:val="18"/>
          <w:szCs w:val="22"/>
          <w:u w:val="none"/>
        </w:rPr>
      </w:pPr>
      <w:r w:rsidRPr="00276D1D">
        <w:rPr>
          <w:rFonts w:ascii="Cambria" w:hAnsi="Cambria"/>
          <w:i/>
          <w:noProof/>
          <w:color w:val="0000FF"/>
          <w:sz w:val="18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08pt;height:304.85pt;visibility:visible">
            <v:imagedata r:id="rId7" o:title="c_2013-05-31 10"/>
          </v:shape>
        </w:pict>
      </w:r>
    </w:p>
    <w:p w:rsidR="00276D1D" w:rsidRPr="006766B2" w:rsidRDefault="00276D1D" w:rsidP="00276D1D">
      <w:pPr>
        <w:pStyle w:val="NormalnyWeb"/>
        <w:spacing w:before="0" w:beforeAutospacing="0" w:after="0" w:afterAutospacing="0"/>
        <w:rPr>
          <w:rStyle w:val="Hipercze"/>
          <w:rFonts w:ascii="Cambria" w:hAnsi="Cambria"/>
          <w:b/>
          <w:i/>
          <w:color w:val="auto"/>
          <w:sz w:val="18"/>
          <w:szCs w:val="22"/>
          <w:u w:val="none"/>
        </w:rPr>
      </w:pPr>
      <w:r w:rsidRPr="006766B2">
        <w:rPr>
          <w:rStyle w:val="Hipercze"/>
          <w:rFonts w:ascii="Cambria" w:hAnsi="Cambria"/>
          <w:i/>
          <w:sz w:val="18"/>
          <w:szCs w:val="22"/>
          <w:u w:val="none"/>
        </w:rPr>
        <w:t xml:space="preserve">Fot. 1. Pamiątkowa fotografia delacji z Polski i Rosji (od lewej: Izabela Kaptacz, Olga Usenko, Anna Kaptacz, Olga Berezikowa)          </w:t>
      </w:r>
      <w:r w:rsidRPr="006766B2">
        <w:rPr>
          <w:rStyle w:val="Hipercze"/>
          <w:rFonts w:ascii="Cambria" w:hAnsi="Cambria"/>
          <w:i/>
          <w:color w:val="auto"/>
          <w:sz w:val="18"/>
          <w:szCs w:val="22"/>
          <w:u w:val="none"/>
        </w:rPr>
        <w:t xml:space="preserve">zdjęcie </w:t>
      </w:r>
      <w:r>
        <w:rPr>
          <w:rStyle w:val="Hipercze"/>
          <w:rFonts w:ascii="Cambria" w:hAnsi="Cambria"/>
          <w:i/>
          <w:color w:val="auto"/>
          <w:sz w:val="18"/>
          <w:szCs w:val="22"/>
          <w:u w:val="none"/>
        </w:rPr>
        <w:t>–</w:t>
      </w:r>
      <w:r w:rsidRPr="006766B2">
        <w:rPr>
          <w:rStyle w:val="Hipercze"/>
          <w:rFonts w:ascii="Cambria" w:hAnsi="Cambria"/>
          <w:i/>
          <w:color w:val="auto"/>
          <w:sz w:val="18"/>
          <w:szCs w:val="22"/>
          <w:u w:val="none"/>
        </w:rPr>
        <w:t xml:space="preserve"> </w:t>
      </w:r>
      <w:r>
        <w:rPr>
          <w:rStyle w:val="Hipercze"/>
          <w:rFonts w:ascii="Cambria" w:hAnsi="Cambria"/>
          <w:b/>
          <w:i/>
          <w:color w:val="auto"/>
          <w:sz w:val="18"/>
          <w:szCs w:val="22"/>
          <w:u w:val="none"/>
        </w:rPr>
        <w:t>2013-05-31 10.40.35</w:t>
      </w:r>
    </w:p>
    <w:p w:rsidR="006766B2" w:rsidRPr="006766B2" w:rsidRDefault="00276D1D" w:rsidP="00276D1D">
      <w:pPr>
        <w:pStyle w:val="NormalnyWeb"/>
        <w:spacing w:before="0" w:beforeAutospacing="0" w:after="0" w:afterAutospacing="0"/>
        <w:rPr>
          <w:rStyle w:val="Hipercze"/>
          <w:rFonts w:ascii="Cambria" w:hAnsi="Cambria"/>
          <w:i/>
          <w:sz w:val="18"/>
          <w:szCs w:val="22"/>
          <w:u w:val="none"/>
        </w:rPr>
      </w:pPr>
      <w:r w:rsidRPr="00276D1D">
        <w:rPr>
          <w:rFonts w:ascii="Cambria" w:hAnsi="Cambria"/>
          <w:i/>
          <w:noProof/>
          <w:color w:val="0000FF"/>
          <w:sz w:val="18"/>
          <w:szCs w:val="22"/>
        </w:rPr>
        <w:pict>
          <v:shape id="Obraz 2" o:spid="_x0000_i1026" type="#_x0000_t75" style="width:420.95pt;height:315.9pt;visibility:visible">
            <v:imagedata r:id="rId8" o:title="d_2013-06-01 13"/>
          </v:shape>
        </w:pict>
      </w:r>
    </w:p>
    <w:p w:rsidR="00B87511" w:rsidRPr="006766B2" w:rsidRDefault="00B87511" w:rsidP="00276D1D">
      <w:pPr>
        <w:pStyle w:val="NormalnyWeb"/>
        <w:spacing w:before="0" w:beforeAutospacing="0" w:after="0" w:afterAutospacing="0"/>
        <w:rPr>
          <w:rStyle w:val="Hipercze"/>
          <w:rFonts w:ascii="Cambria" w:hAnsi="Cambria"/>
          <w:i/>
          <w:sz w:val="18"/>
          <w:szCs w:val="22"/>
          <w:u w:val="none"/>
        </w:rPr>
      </w:pPr>
      <w:bookmarkStart w:id="0" w:name="_GoBack"/>
      <w:bookmarkEnd w:id="0"/>
    </w:p>
    <w:p w:rsidR="004B757D" w:rsidRPr="006766B2" w:rsidRDefault="006766B2" w:rsidP="00276D1D">
      <w:pPr>
        <w:pStyle w:val="NormalnyWeb"/>
        <w:spacing w:before="0" w:beforeAutospacing="0" w:after="0" w:afterAutospacing="0"/>
        <w:rPr>
          <w:rStyle w:val="Hipercze"/>
          <w:rFonts w:ascii="Cambria" w:hAnsi="Cambria"/>
          <w:i/>
          <w:sz w:val="18"/>
          <w:szCs w:val="22"/>
          <w:u w:val="none"/>
        </w:rPr>
      </w:pPr>
      <w:r w:rsidRPr="006766B2">
        <w:rPr>
          <w:rStyle w:val="Hipercze"/>
          <w:rFonts w:ascii="Cambria" w:hAnsi="Cambria"/>
          <w:i/>
          <w:sz w:val="18"/>
          <w:szCs w:val="22"/>
          <w:u w:val="none"/>
        </w:rPr>
        <w:t xml:space="preserve">Fot. 2. Krzysztof Kuraś, </w:t>
      </w:r>
      <w:r w:rsidR="00276D1D" w:rsidRPr="006766B2">
        <w:rPr>
          <w:rStyle w:val="Hipercze"/>
          <w:rFonts w:ascii="Cambria" w:hAnsi="Cambria"/>
          <w:i/>
          <w:sz w:val="18"/>
          <w:szCs w:val="22"/>
          <w:u w:val="none"/>
        </w:rPr>
        <w:t xml:space="preserve">Anna Kaptacz, </w:t>
      </w:r>
      <w:r w:rsidRPr="006766B2">
        <w:rPr>
          <w:rStyle w:val="Hipercze"/>
          <w:rFonts w:ascii="Cambria" w:hAnsi="Cambria"/>
          <w:i/>
          <w:sz w:val="18"/>
          <w:szCs w:val="22"/>
          <w:u w:val="none"/>
        </w:rPr>
        <w:t>Mariola Lembas-Sznabel, Izabela Kaptacz  na tle stoisk wystawienniczych.</w:t>
      </w:r>
    </w:p>
    <w:p w:rsidR="006766B2" w:rsidRPr="006766B2" w:rsidRDefault="00CD72FD" w:rsidP="00276D1D">
      <w:pPr>
        <w:pStyle w:val="NormalnyWeb"/>
        <w:spacing w:before="0" w:beforeAutospacing="0" w:after="0" w:afterAutospacing="0"/>
        <w:rPr>
          <w:rFonts w:ascii="Cambria" w:hAnsi="Cambria"/>
          <w:b/>
          <w:i/>
          <w:sz w:val="18"/>
          <w:szCs w:val="22"/>
        </w:rPr>
      </w:pPr>
      <w:r>
        <w:rPr>
          <w:rFonts w:ascii="Cambria" w:hAnsi="Cambria"/>
          <w:b/>
          <w:i/>
          <w:sz w:val="18"/>
          <w:szCs w:val="22"/>
        </w:rPr>
        <w:t>Zdjęcie 2013-06-01 13.26.00</w:t>
      </w:r>
    </w:p>
    <w:sectPr w:rsidR="006766B2" w:rsidRPr="006766B2" w:rsidSect="00276D1D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40F5"/>
    <w:rsid w:val="00046779"/>
    <w:rsid w:val="00061326"/>
    <w:rsid w:val="00081633"/>
    <w:rsid w:val="00211E4E"/>
    <w:rsid w:val="00276D1D"/>
    <w:rsid w:val="004140F5"/>
    <w:rsid w:val="00415735"/>
    <w:rsid w:val="004B757D"/>
    <w:rsid w:val="005672E5"/>
    <w:rsid w:val="00615E7C"/>
    <w:rsid w:val="006766B2"/>
    <w:rsid w:val="006D611C"/>
    <w:rsid w:val="00791959"/>
    <w:rsid w:val="00813A91"/>
    <w:rsid w:val="0082503A"/>
    <w:rsid w:val="00844626"/>
    <w:rsid w:val="0097657E"/>
    <w:rsid w:val="00997883"/>
    <w:rsid w:val="00A52A85"/>
    <w:rsid w:val="00B2286C"/>
    <w:rsid w:val="00B67CBF"/>
    <w:rsid w:val="00B774FC"/>
    <w:rsid w:val="00B87511"/>
    <w:rsid w:val="00CC5382"/>
    <w:rsid w:val="00CD72FD"/>
    <w:rsid w:val="00D165A7"/>
    <w:rsid w:val="00E3318A"/>
    <w:rsid w:val="00E70560"/>
    <w:rsid w:val="00ED38CB"/>
    <w:rsid w:val="00EF3B62"/>
    <w:rsid w:val="00F620D0"/>
    <w:rsid w:val="00F804F2"/>
    <w:rsid w:val="00F8590B"/>
    <w:rsid w:val="00FA4FA5"/>
    <w:rsid w:val="00FF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A01D0-B8DB-4EFC-A544-217AABD8A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3A91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804F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C53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uiPriority w:val="99"/>
    <w:semiHidden/>
    <w:unhideWhenUsed/>
    <w:rsid w:val="00CC53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9238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apcnet.eu/Themes/Organisation/DevelopmentinEurope/EAPCAtlas2013.aspx" TargetMode="External"/><Relationship Id="rId5" Type="http://schemas.openxmlformats.org/officeDocument/2006/relationships/hyperlink" Target="http://issuu.com/universidaddenavarra/docs/atlas_europa_full_editio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602F9-251B-4BE1-AC70-7006694F6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918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Links>
    <vt:vector size="12" baseType="variant">
      <vt:variant>
        <vt:i4>4522076</vt:i4>
      </vt:variant>
      <vt:variant>
        <vt:i4>3</vt:i4>
      </vt:variant>
      <vt:variant>
        <vt:i4>0</vt:i4>
      </vt:variant>
      <vt:variant>
        <vt:i4>5</vt:i4>
      </vt:variant>
      <vt:variant>
        <vt:lpwstr>http://www.eapcnet.eu/Themes/Organisation/DevelopmentinEurope/EAPCAtlas2013.aspx</vt:lpwstr>
      </vt:variant>
      <vt:variant>
        <vt:lpwstr/>
      </vt:variant>
      <vt:variant>
        <vt:i4>3145823</vt:i4>
      </vt:variant>
      <vt:variant>
        <vt:i4>0</vt:i4>
      </vt:variant>
      <vt:variant>
        <vt:i4>0</vt:i4>
      </vt:variant>
      <vt:variant>
        <vt:i4>5</vt:i4>
      </vt:variant>
      <vt:variant>
        <vt:lpwstr>http://issuu.com/universidaddenavarra/docs/atlas_europa_full_edition/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cp:lastModifiedBy>Mateusz</cp:lastModifiedBy>
  <cp:revision>2</cp:revision>
  <cp:lastPrinted>2013-06-14T11:46:00Z</cp:lastPrinted>
  <dcterms:created xsi:type="dcterms:W3CDTF">2020-04-22T11:16:00Z</dcterms:created>
  <dcterms:modified xsi:type="dcterms:W3CDTF">2020-04-22T11:16:00Z</dcterms:modified>
</cp:coreProperties>
</file>